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4584" w14:textId="234A5295" w:rsidR="009C5DC8" w:rsidRPr="00FF7535" w:rsidRDefault="00E028D4" w:rsidP="00E028D4">
      <w:pPr>
        <w:pStyle w:val="Heading2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FF7535">
        <w:rPr>
          <w:rFonts w:asciiTheme="minorHAnsi" w:hAnsiTheme="minorHAnsi" w:cstheme="minorHAnsi"/>
          <w:b/>
          <w:color w:val="auto"/>
          <w:sz w:val="24"/>
          <w:szCs w:val="22"/>
        </w:rPr>
        <w:t xml:space="preserve">Springfield </w:t>
      </w:r>
      <w:r w:rsidR="006D57D7" w:rsidRPr="00FF7535">
        <w:rPr>
          <w:rFonts w:asciiTheme="minorHAnsi" w:hAnsiTheme="minorHAnsi" w:cstheme="minorHAnsi"/>
          <w:b/>
          <w:color w:val="auto"/>
          <w:sz w:val="24"/>
          <w:szCs w:val="22"/>
        </w:rPr>
        <w:t>Prevention Needs Assessment Survey (PNAS) 202</w:t>
      </w:r>
      <w:r w:rsidR="005E2571" w:rsidRPr="00FF7535">
        <w:rPr>
          <w:rFonts w:asciiTheme="minorHAnsi" w:hAnsiTheme="minorHAnsi" w:cstheme="minorHAnsi"/>
          <w:b/>
          <w:color w:val="auto"/>
          <w:sz w:val="24"/>
          <w:szCs w:val="22"/>
        </w:rPr>
        <w:t>2</w:t>
      </w:r>
    </w:p>
    <w:p w14:paraId="4EA18F5A" w14:textId="68C5EBD6" w:rsidR="009F34ED" w:rsidRPr="00FF7535" w:rsidRDefault="007526EF" w:rsidP="00E028D4">
      <w:pPr>
        <w:pStyle w:val="Heading2"/>
        <w:spacing w:before="0"/>
        <w:jc w:val="center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FF7535">
        <w:rPr>
          <w:rFonts w:asciiTheme="minorHAnsi" w:hAnsiTheme="minorHAnsi" w:cstheme="minorHAnsi"/>
          <w:b/>
          <w:color w:val="auto"/>
          <w:sz w:val="24"/>
          <w:szCs w:val="22"/>
        </w:rPr>
        <w:t>Frequently Asked Questions</w:t>
      </w:r>
    </w:p>
    <w:p w14:paraId="27054497" w14:textId="604BCEB9" w:rsidR="009C5DC8" w:rsidRPr="00FF7535" w:rsidRDefault="009C5DC8" w:rsidP="00FC04D7">
      <w:pPr>
        <w:spacing w:after="0"/>
        <w:rPr>
          <w:rFonts w:cstheme="minorHAnsi"/>
        </w:rPr>
      </w:pPr>
    </w:p>
    <w:p w14:paraId="574679AE" w14:textId="77777777" w:rsidR="004370A1" w:rsidRPr="00FF7535" w:rsidRDefault="004370A1" w:rsidP="00FC04D7">
      <w:pPr>
        <w:spacing w:after="0"/>
        <w:rPr>
          <w:rFonts w:cstheme="minorHAnsi"/>
        </w:rPr>
      </w:pPr>
    </w:p>
    <w:p w14:paraId="102526FB" w14:textId="77777777" w:rsidR="00E028D4" w:rsidRPr="00FF7535" w:rsidRDefault="00E028D4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Why is the survey being done? How will the results be used?</w:t>
      </w:r>
    </w:p>
    <w:p w14:paraId="7C5521A7" w14:textId="7F0C18A5" w:rsidR="00FC04D7" w:rsidRPr="00FF7535" w:rsidRDefault="00E028D4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 xml:space="preserve">Survey results will be used to inform programs, policies, and strategic interventions to </w:t>
      </w:r>
      <w:r w:rsidR="00125619" w:rsidRPr="00FF7535">
        <w:rPr>
          <w:rFonts w:cstheme="minorHAnsi"/>
        </w:rPr>
        <w:t>improve</w:t>
      </w:r>
      <w:r w:rsidR="00E4114A" w:rsidRPr="00FF7535">
        <w:rPr>
          <w:rFonts w:cstheme="minorHAnsi"/>
        </w:rPr>
        <w:t xml:space="preserve"> </w:t>
      </w:r>
      <w:r w:rsidRPr="00FF7535">
        <w:rPr>
          <w:rFonts w:cstheme="minorHAnsi"/>
        </w:rPr>
        <w:t>health and</w:t>
      </w:r>
      <w:r w:rsidR="007526EF" w:rsidRPr="00FF7535">
        <w:rPr>
          <w:rFonts w:cstheme="minorHAnsi"/>
        </w:rPr>
        <w:t xml:space="preserve"> wellbeing</w:t>
      </w:r>
      <w:r w:rsidRPr="00FF7535">
        <w:rPr>
          <w:rFonts w:cstheme="minorHAnsi"/>
        </w:rPr>
        <w:t xml:space="preserve"> </w:t>
      </w:r>
      <w:r w:rsidR="007526EF" w:rsidRPr="00FF7535">
        <w:rPr>
          <w:rFonts w:cstheme="minorHAnsi"/>
        </w:rPr>
        <w:t>for Springfield’s teens</w:t>
      </w:r>
      <w:r w:rsidRPr="00FF7535">
        <w:rPr>
          <w:rFonts w:cstheme="minorHAnsi"/>
        </w:rPr>
        <w:t>.  Th</w:t>
      </w:r>
      <w:r w:rsidR="007526EF" w:rsidRPr="00FF7535">
        <w:rPr>
          <w:rFonts w:cstheme="minorHAnsi"/>
        </w:rPr>
        <w:t>e</w:t>
      </w:r>
      <w:r w:rsidRPr="00FF7535">
        <w:rPr>
          <w:rFonts w:cstheme="minorHAnsi"/>
        </w:rPr>
        <w:t xml:space="preserve"> data allow</w:t>
      </w:r>
      <w:r w:rsidR="007526EF" w:rsidRPr="00FF7535">
        <w:rPr>
          <w:rFonts w:cstheme="minorHAnsi"/>
        </w:rPr>
        <w:t>s</w:t>
      </w:r>
      <w:r w:rsidRPr="00FF7535">
        <w:rPr>
          <w:rFonts w:cstheme="minorHAnsi"/>
        </w:rPr>
        <w:t xml:space="preserve"> us to observe health risk behaviors overtime as well as evaluate and monitor the impact of local interventions and programming on these behaviors.</w:t>
      </w:r>
    </w:p>
    <w:p w14:paraId="68F905E4" w14:textId="77777777" w:rsidR="00590175" w:rsidRPr="00FF7535" w:rsidRDefault="00590175" w:rsidP="002B1BD3">
      <w:pPr>
        <w:spacing w:after="0"/>
        <w:rPr>
          <w:rFonts w:cstheme="minorHAnsi"/>
        </w:rPr>
      </w:pPr>
    </w:p>
    <w:p w14:paraId="3463F058" w14:textId="77777777" w:rsidR="00590175" w:rsidRPr="00FF7535" w:rsidRDefault="00590175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Are sensitive questions asked?</w:t>
      </w:r>
    </w:p>
    <w:p w14:paraId="790824C0" w14:textId="5AB1EA67" w:rsidR="00590175" w:rsidRPr="00FF7535" w:rsidRDefault="00590175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>Some questions may be considered sensitive.  Drug, alcohol and tobacco use, suicide, bullying, physical fighting, and weapon-carrying pose a threat to students’ health and lives. The only way to determine the extent to which adolescents are at</w:t>
      </w:r>
      <w:r w:rsidR="007526EF" w:rsidRPr="00FF7535">
        <w:rPr>
          <w:rFonts w:cstheme="minorHAnsi"/>
        </w:rPr>
        <w:t>-</w:t>
      </w:r>
      <w:r w:rsidRPr="00FF7535">
        <w:rPr>
          <w:rFonts w:cstheme="minorHAnsi"/>
        </w:rPr>
        <w:t>risk is to ask questions about these behaviors.  Questions are presented in a straightforward and careful manner</w:t>
      </w:r>
      <w:r w:rsidR="007526EF" w:rsidRPr="00FF7535">
        <w:rPr>
          <w:rFonts w:cstheme="minorHAnsi"/>
        </w:rPr>
        <w:t>,</w:t>
      </w:r>
      <w:r w:rsidRPr="00FF7535">
        <w:rPr>
          <w:rFonts w:cstheme="minorHAnsi"/>
        </w:rPr>
        <w:t xml:space="preserve"> in recognition that these are sensitive issues.  School counseling staff are aware of survey administration and will be available to meet with students if needed.</w:t>
      </w:r>
    </w:p>
    <w:p w14:paraId="4876D036" w14:textId="77777777" w:rsidR="002B1BD3" w:rsidRPr="00FF7535" w:rsidRDefault="002B1BD3" w:rsidP="002B1BD3">
      <w:pPr>
        <w:spacing w:after="0"/>
        <w:rPr>
          <w:rFonts w:cstheme="minorHAnsi"/>
        </w:rPr>
      </w:pPr>
    </w:p>
    <w:p w14:paraId="111E8834" w14:textId="77777777" w:rsidR="00E028D4" w:rsidRPr="00FF7535" w:rsidRDefault="00E028D4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When will the survey administration take place?</w:t>
      </w:r>
    </w:p>
    <w:p w14:paraId="5B5BEB89" w14:textId="00DB87C1" w:rsidR="00A91FD4" w:rsidRPr="00FF7535" w:rsidRDefault="00A91FD4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 xml:space="preserve">Survey administration will take place between February </w:t>
      </w:r>
      <w:r w:rsidR="005E2571" w:rsidRPr="00FF7535">
        <w:rPr>
          <w:rFonts w:cstheme="minorHAnsi"/>
        </w:rPr>
        <w:t>7</w:t>
      </w:r>
      <w:r w:rsidR="005E2571" w:rsidRPr="00FF7535">
        <w:rPr>
          <w:rFonts w:cstheme="minorHAnsi"/>
          <w:vertAlign w:val="superscript"/>
        </w:rPr>
        <w:t>th</w:t>
      </w:r>
      <w:r w:rsidR="005E2571" w:rsidRPr="00FF7535">
        <w:rPr>
          <w:rFonts w:cstheme="minorHAnsi"/>
        </w:rPr>
        <w:t xml:space="preserve"> </w:t>
      </w:r>
      <w:r w:rsidRPr="00FF7535">
        <w:rPr>
          <w:rFonts w:cstheme="minorHAnsi"/>
        </w:rPr>
        <w:t xml:space="preserve">and February </w:t>
      </w:r>
      <w:r w:rsidR="005E2571" w:rsidRPr="00FF7535">
        <w:rPr>
          <w:rFonts w:cstheme="minorHAnsi"/>
        </w:rPr>
        <w:t>17</w:t>
      </w:r>
      <w:r w:rsidR="005E2571" w:rsidRPr="00FF7535">
        <w:rPr>
          <w:rFonts w:cstheme="minorHAnsi"/>
          <w:vertAlign w:val="superscript"/>
        </w:rPr>
        <w:t>th</w:t>
      </w:r>
      <w:r w:rsidRPr="00FF7535">
        <w:rPr>
          <w:rFonts w:cstheme="minorHAnsi"/>
        </w:rPr>
        <w:t xml:space="preserve">, with February </w:t>
      </w:r>
      <w:r w:rsidR="005E2571" w:rsidRPr="00FF7535">
        <w:rPr>
          <w:rFonts w:cstheme="minorHAnsi"/>
        </w:rPr>
        <w:t>18</w:t>
      </w:r>
      <w:r w:rsidR="005E2571" w:rsidRPr="00FF7535">
        <w:rPr>
          <w:rFonts w:cstheme="minorHAnsi"/>
          <w:vertAlign w:val="superscript"/>
        </w:rPr>
        <w:t>th</w:t>
      </w:r>
      <w:r w:rsidRPr="00FF7535">
        <w:rPr>
          <w:rFonts w:cstheme="minorHAnsi"/>
        </w:rPr>
        <w:t xml:space="preserve"> as a make-up day.</w:t>
      </w:r>
    </w:p>
    <w:p w14:paraId="7067CCE5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592C5D22" w14:textId="77777777" w:rsidR="00A91FD4" w:rsidRPr="00FF7535" w:rsidRDefault="00A91FD4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How were students selected to be in the survey?</w:t>
      </w:r>
    </w:p>
    <w:p w14:paraId="15FDC994" w14:textId="7309459E" w:rsidR="00A91FD4" w:rsidRPr="00FF7535" w:rsidRDefault="00A91FD4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>All 8</w:t>
      </w:r>
      <w:r w:rsidRPr="00FF7535">
        <w:rPr>
          <w:rFonts w:cstheme="minorHAnsi"/>
          <w:vertAlign w:val="superscript"/>
        </w:rPr>
        <w:t xml:space="preserve">th, </w:t>
      </w:r>
      <w:r w:rsidRPr="00FF7535">
        <w:rPr>
          <w:rFonts w:cstheme="minorHAnsi"/>
        </w:rPr>
        <w:t>10</w:t>
      </w:r>
      <w:r w:rsidRPr="00FF7535">
        <w:rPr>
          <w:rFonts w:cstheme="minorHAnsi"/>
          <w:vertAlign w:val="superscript"/>
        </w:rPr>
        <w:t>th</w:t>
      </w:r>
      <w:r w:rsidRPr="00FF7535">
        <w:rPr>
          <w:rFonts w:cstheme="minorHAnsi"/>
        </w:rPr>
        <w:t>, and 12</w:t>
      </w:r>
      <w:r w:rsidRPr="00FF7535">
        <w:rPr>
          <w:rFonts w:cstheme="minorHAnsi"/>
          <w:vertAlign w:val="superscript"/>
        </w:rPr>
        <w:t>th</w:t>
      </w:r>
      <w:r w:rsidRPr="00FF7535">
        <w:rPr>
          <w:rFonts w:cstheme="minorHAnsi"/>
        </w:rPr>
        <w:t xml:space="preserve"> grade students enrolled in Springfield Public Schools are being asked to participate in the survey.  </w:t>
      </w:r>
    </w:p>
    <w:p w14:paraId="442AFFA4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409E1E5B" w14:textId="77777777" w:rsidR="00A91FD4" w:rsidRPr="00FF7535" w:rsidRDefault="00A91FD4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How will the survey be administered?</w:t>
      </w:r>
    </w:p>
    <w:p w14:paraId="0CFF527E" w14:textId="1ADB2F35" w:rsidR="00C33052" w:rsidRPr="00FF7535" w:rsidRDefault="00C33052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 xml:space="preserve">A </w:t>
      </w:r>
      <w:r w:rsidR="00FF7535">
        <w:rPr>
          <w:rFonts w:cstheme="minorHAnsi"/>
        </w:rPr>
        <w:t xml:space="preserve">teacher or student </w:t>
      </w:r>
      <w:r w:rsidR="00CF3ED5">
        <w:rPr>
          <w:rFonts w:cstheme="minorHAnsi"/>
        </w:rPr>
        <w:t>p</w:t>
      </w:r>
      <w:r w:rsidRPr="00FF7535">
        <w:rPr>
          <w:rFonts w:cstheme="minorHAnsi"/>
        </w:rPr>
        <w:t xml:space="preserve">roctor will </w:t>
      </w:r>
      <w:r w:rsidR="00CF3ED5">
        <w:rPr>
          <w:rFonts w:cstheme="minorHAnsi"/>
        </w:rPr>
        <w:t>read directions to the class and then students will silently complete the survey on their computer.</w:t>
      </w:r>
      <w:r w:rsidRPr="00FF7535">
        <w:rPr>
          <w:rFonts w:cstheme="minorHAnsi"/>
        </w:rPr>
        <w:t xml:space="preserve"> A teacher will be present in each room to provide support and troubleshoot any issues that may arise.</w:t>
      </w:r>
    </w:p>
    <w:p w14:paraId="3A0C5F8D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07BA6B69" w14:textId="77777777" w:rsidR="00C33052" w:rsidRPr="00FF7535" w:rsidRDefault="00C33052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 xml:space="preserve">What is the survey format and length? </w:t>
      </w:r>
    </w:p>
    <w:p w14:paraId="15B73DB0" w14:textId="14B1DECB" w:rsidR="00C33052" w:rsidRPr="00FF7535" w:rsidRDefault="00AD7174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>The survey will take</w:t>
      </w:r>
      <w:r w:rsidR="006D57D7" w:rsidRPr="00FF7535">
        <w:rPr>
          <w:rFonts w:cstheme="minorHAnsi"/>
        </w:rPr>
        <w:t xml:space="preserve"> approximately 45</w:t>
      </w:r>
      <w:r w:rsidR="00CF3ED5">
        <w:rPr>
          <w:rFonts w:cstheme="minorHAnsi"/>
        </w:rPr>
        <w:t xml:space="preserve"> to 60</w:t>
      </w:r>
      <w:r w:rsidR="006D57D7" w:rsidRPr="00FF7535">
        <w:rPr>
          <w:rFonts w:cstheme="minorHAnsi"/>
        </w:rPr>
        <w:t xml:space="preserve"> minutes</w:t>
      </w:r>
      <w:proofErr w:type="gramStart"/>
      <w:r w:rsidR="007526EF" w:rsidRPr="00FF7535">
        <w:rPr>
          <w:rFonts w:cstheme="minorHAnsi"/>
        </w:rPr>
        <w:t xml:space="preserve">.  </w:t>
      </w:r>
      <w:proofErr w:type="gramEnd"/>
      <w:r w:rsidR="007526EF" w:rsidRPr="00FF7535">
        <w:rPr>
          <w:rFonts w:cstheme="minorHAnsi"/>
        </w:rPr>
        <w:t xml:space="preserve">It is </w:t>
      </w:r>
      <w:r w:rsidRPr="00FF7535">
        <w:rPr>
          <w:rFonts w:cstheme="minorHAnsi"/>
        </w:rPr>
        <w:t xml:space="preserve">administered online. </w:t>
      </w:r>
    </w:p>
    <w:p w14:paraId="31C658AA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21442F6D" w14:textId="77777777" w:rsidR="00A91FD4" w:rsidRPr="00FF7535" w:rsidRDefault="00AD7174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Is student participation voluntary?</w:t>
      </w:r>
    </w:p>
    <w:p w14:paraId="4FDC2EE1" w14:textId="06BCD03D" w:rsidR="00AD7174" w:rsidRPr="00FF7535" w:rsidRDefault="00AD7174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 xml:space="preserve">Yes.  </w:t>
      </w:r>
      <w:r w:rsidR="009C5DC8" w:rsidRPr="00FF7535">
        <w:rPr>
          <w:rFonts w:eastAsia="Times New Roman" w:cstheme="minorHAnsi"/>
        </w:rPr>
        <w:t xml:space="preserve">Students </w:t>
      </w:r>
      <w:r w:rsidRPr="00FF7535">
        <w:rPr>
          <w:rFonts w:eastAsia="Times New Roman" w:cstheme="minorHAnsi"/>
        </w:rPr>
        <w:t xml:space="preserve">are not required to take the survey, they can </w:t>
      </w:r>
      <w:r w:rsidRPr="00FF7535">
        <w:rPr>
          <w:rFonts w:cstheme="minorHAnsi"/>
        </w:rPr>
        <w:t>skip any questions</w:t>
      </w:r>
      <w:r w:rsidR="007526EF" w:rsidRPr="00FF7535">
        <w:rPr>
          <w:rFonts w:cstheme="minorHAnsi"/>
        </w:rPr>
        <w:t>,</w:t>
      </w:r>
      <w:r w:rsidRPr="00FF7535">
        <w:rPr>
          <w:rFonts w:cstheme="minorHAnsi"/>
        </w:rPr>
        <w:t xml:space="preserve"> and </w:t>
      </w:r>
      <w:r w:rsidR="007526EF" w:rsidRPr="00FF7535">
        <w:rPr>
          <w:rFonts w:cstheme="minorHAnsi"/>
        </w:rPr>
        <w:t xml:space="preserve">they </w:t>
      </w:r>
      <w:r w:rsidRPr="00FF7535">
        <w:rPr>
          <w:rFonts w:cstheme="minorHAnsi"/>
        </w:rPr>
        <w:t xml:space="preserve">can stop the survey at any time. Students do </w:t>
      </w:r>
      <w:r w:rsidRPr="00FF7535">
        <w:rPr>
          <w:rFonts w:cstheme="minorHAnsi"/>
          <w:u w:val="single"/>
        </w:rPr>
        <w:t>not</w:t>
      </w:r>
      <w:r w:rsidRPr="00FF7535">
        <w:rPr>
          <w:rFonts w:cstheme="minorHAnsi"/>
        </w:rPr>
        <w:t xml:space="preserve"> need written parent permission to participate; however, parents/guardians will have the opportunity to opt their children </w:t>
      </w:r>
      <w:r w:rsidR="007526EF" w:rsidRPr="00FF7535">
        <w:rPr>
          <w:rFonts w:cstheme="minorHAnsi"/>
        </w:rPr>
        <w:t xml:space="preserve">out by returning an opt-out form </w:t>
      </w:r>
      <w:r w:rsidRPr="00FF7535">
        <w:rPr>
          <w:rFonts w:cstheme="minorHAnsi"/>
        </w:rPr>
        <w:t>sent home prior to administration.</w:t>
      </w:r>
      <w:r w:rsidR="00FC04D7" w:rsidRPr="00FF7535">
        <w:rPr>
          <w:rFonts w:cstheme="minorHAnsi"/>
        </w:rPr>
        <w:t xml:space="preserve">  There are no</w:t>
      </w:r>
      <w:r w:rsidRPr="00FF7535">
        <w:rPr>
          <w:rFonts w:cstheme="minorHAnsi"/>
        </w:rPr>
        <w:t xml:space="preserve"> repercussions against the school, student, or parent/guardian if a </w:t>
      </w:r>
      <w:r w:rsidR="007526EF" w:rsidRPr="00FF7535">
        <w:rPr>
          <w:rFonts w:cstheme="minorHAnsi"/>
        </w:rPr>
        <w:t>student</w:t>
      </w:r>
      <w:r w:rsidRPr="00FF7535">
        <w:rPr>
          <w:rFonts w:cstheme="minorHAnsi"/>
        </w:rPr>
        <w:t xml:space="preserve"> does not participate in the survey.</w:t>
      </w:r>
    </w:p>
    <w:p w14:paraId="4CFF561D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7A977158" w14:textId="4B5D6B54" w:rsidR="002B1BD3" w:rsidRPr="00FF7535" w:rsidRDefault="002B1BD3" w:rsidP="002B1BD3">
      <w:pPr>
        <w:spacing w:after="0"/>
        <w:rPr>
          <w:rFonts w:cstheme="minorHAnsi"/>
          <w:b/>
        </w:rPr>
      </w:pPr>
    </w:p>
    <w:p w14:paraId="59EB5C3E" w14:textId="77777777" w:rsidR="004370A1" w:rsidRPr="00FF7535" w:rsidRDefault="004370A1" w:rsidP="002B1BD3">
      <w:pPr>
        <w:spacing w:after="0"/>
        <w:rPr>
          <w:rFonts w:cstheme="minorHAnsi"/>
          <w:b/>
        </w:rPr>
      </w:pPr>
    </w:p>
    <w:p w14:paraId="1EE442DE" w14:textId="77777777" w:rsidR="00FC04D7" w:rsidRPr="00FF7535" w:rsidRDefault="00FC04D7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Will student participation be anonymous?</w:t>
      </w:r>
    </w:p>
    <w:p w14:paraId="35E608E7" w14:textId="0634EC23" w:rsidR="00FC04D7" w:rsidRPr="00FF7535" w:rsidRDefault="00FC04D7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 xml:space="preserve">Yes. Survey administration procedures have been designed to protect student privacy and allow for anonymous participation.  </w:t>
      </w:r>
      <w:r w:rsidR="007526EF" w:rsidRPr="00FF7535">
        <w:rPr>
          <w:rFonts w:cstheme="minorHAnsi"/>
        </w:rPr>
        <w:t xml:space="preserve">Students do not identify themselves on the survey and </w:t>
      </w:r>
      <w:r w:rsidRPr="00FF7535">
        <w:rPr>
          <w:rFonts w:cstheme="minorHAnsi"/>
        </w:rPr>
        <w:t xml:space="preserve">no personal identifiers or IP addresses </w:t>
      </w:r>
      <w:r w:rsidR="007526EF" w:rsidRPr="00FF7535">
        <w:rPr>
          <w:rFonts w:cstheme="minorHAnsi"/>
        </w:rPr>
        <w:t>are</w:t>
      </w:r>
      <w:r w:rsidRPr="00FF7535">
        <w:rPr>
          <w:rFonts w:cstheme="minorHAnsi"/>
        </w:rPr>
        <w:t xml:space="preserve"> collected</w:t>
      </w:r>
      <w:r w:rsidR="006D57D7" w:rsidRPr="00FF7535">
        <w:rPr>
          <w:rFonts w:cstheme="minorHAnsi"/>
        </w:rPr>
        <w:t>. S</w:t>
      </w:r>
      <w:r w:rsidRPr="00FF7535">
        <w:rPr>
          <w:rFonts w:cstheme="minorHAnsi"/>
        </w:rPr>
        <w:t>tudents’ names are ever used</w:t>
      </w:r>
      <w:r w:rsidR="007526EF" w:rsidRPr="00FF7535">
        <w:rPr>
          <w:rFonts w:cstheme="minorHAnsi"/>
        </w:rPr>
        <w:t xml:space="preserve"> in reporting survey results.</w:t>
      </w:r>
    </w:p>
    <w:p w14:paraId="54F05FFB" w14:textId="77777777" w:rsidR="00FC04D7" w:rsidRPr="00FF7535" w:rsidRDefault="00FC04D7" w:rsidP="002B1BD3">
      <w:pPr>
        <w:spacing w:after="0"/>
        <w:rPr>
          <w:rFonts w:cstheme="minorHAnsi"/>
        </w:rPr>
      </w:pPr>
    </w:p>
    <w:p w14:paraId="249F06C3" w14:textId="77777777" w:rsidR="00FC04D7" w:rsidRPr="00FF7535" w:rsidRDefault="00FC04D7" w:rsidP="002B1BD3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Will schools or students be identified in the results?</w:t>
      </w:r>
    </w:p>
    <w:p w14:paraId="03D333DF" w14:textId="47F86197" w:rsidR="00FC04D7" w:rsidRPr="00FF7535" w:rsidRDefault="00FC04D7" w:rsidP="002B1BD3">
      <w:pPr>
        <w:spacing w:after="0"/>
        <w:rPr>
          <w:rFonts w:cstheme="minorHAnsi"/>
        </w:rPr>
      </w:pPr>
      <w:r w:rsidRPr="00FF7535">
        <w:rPr>
          <w:rFonts w:cstheme="minorHAnsi"/>
        </w:rPr>
        <w:t>School-level data will not be publicly available; however, the participating schools will receive a copy of their results</w:t>
      </w:r>
      <w:r w:rsidR="00CF3ED5">
        <w:rPr>
          <w:rFonts w:cstheme="minorHAnsi"/>
        </w:rPr>
        <w:t xml:space="preserve"> to inform their programs in support of students.</w:t>
      </w:r>
    </w:p>
    <w:p w14:paraId="58799AFF" w14:textId="77777777" w:rsidR="00B62CB7" w:rsidRPr="00FF7535" w:rsidRDefault="00B62CB7" w:rsidP="002B1BD3">
      <w:pPr>
        <w:spacing w:after="0"/>
        <w:rPr>
          <w:rFonts w:cstheme="minorHAnsi"/>
        </w:rPr>
      </w:pPr>
    </w:p>
    <w:p w14:paraId="5CE9C26D" w14:textId="77777777" w:rsidR="00707A0B" w:rsidRPr="00FF7535" w:rsidRDefault="00707A0B" w:rsidP="00707A0B">
      <w:pPr>
        <w:spacing w:after="0"/>
        <w:rPr>
          <w:rFonts w:cstheme="minorHAnsi"/>
          <w:b/>
        </w:rPr>
      </w:pPr>
      <w:r w:rsidRPr="00FF7535">
        <w:rPr>
          <w:rFonts w:cstheme="minorHAnsi"/>
          <w:b/>
        </w:rPr>
        <w:t>Whom can I contact about the survey?</w:t>
      </w:r>
    </w:p>
    <w:p w14:paraId="0ED4A458" w14:textId="76BFB100" w:rsidR="00707A0B" w:rsidRPr="00FF7535" w:rsidRDefault="00707A0B" w:rsidP="00707A0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F7535">
        <w:rPr>
          <w:rFonts w:cstheme="minorHAnsi"/>
        </w:rPr>
        <w:t xml:space="preserve">Paul Foster, Chief Information </w:t>
      </w:r>
      <w:r w:rsidR="00CF3ED5">
        <w:rPr>
          <w:rFonts w:cstheme="minorHAnsi"/>
        </w:rPr>
        <w:t xml:space="preserve">and Accountability </w:t>
      </w:r>
      <w:r w:rsidRPr="00FF7535">
        <w:rPr>
          <w:rFonts w:cstheme="minorHAnsi"/>
        </w:rPr>
        <w:t xml:space="preserve">Officer, Springfield Public Schools </w:t>
      </w:r>
    </w:p>
    <w:p w14:paraId="0EB18828" w14:textId="62F13C6F" w:rsidR="00707A0B" w:rsidRPr="00FF7535" w:rsidRDefault="00D75D4A" w:rsidP="00707A0B">
      <w:pPr>
        <w:spacing w:after="0"/>
        <w:ind w:left="720"/>
        <w:rPr>
          <w:rFonts w:cstheme="minorHAnsi"/>
        </w:rPr>
      </w:pPr>
      <w:r w:rsidRPr="00FF7535">
        <w:rPr>
          <w:rFonts w:cstheme="minorHAnsi"/>
        </w:rPr>
        <w:t>(413) 787-71</w:t>
      </w:r>
      <w:r w:rsidR="003F6391" w:rsidRPr="00FF7535">
        <w:rPr>
          <w:rFonts w:cstheme="minorHAnsi"/>
        </w:rPr>
        <w:t>00</w:t>
      </w:r>
      <w:r w:rsidRPr="00FF7535">
        <w:rPr>
          <w:rFonts w:cstheme="minorHAnsi"/>
        </w:rPr>
        <w:t xml:space="preserve"> | </w:t>
      </w:r>
      <w:hyperlink r:id="rId7" w:history="1">
        <w:r w:rsidR="00707A0B" w:rsidRPr="00FF7535">
          <w:rPr>
            <w:rStyle w:val="Hyperlink"/>
            <w:rFonts w:cstheme="minorHAnsi"/>
            <w:color w:val="auto"/>
          </w:rPr>
          <w:t>fosterp@springfieldpublicschools.com</w:t>
        </w:r>
      </w:hyperlink>
    </w:p>
    <w:p w14:paraId="394CF367" w14:textId="1013B631" w:rsidR="006D57D7" w:rsidRPr="00FF7535" w:rsidRDefault="006D57D7" w:rsidP="00707A0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FF7535">
        <w:rPr>
          <w:rFonts w:cstheme="minorHAnsi"/>
        </w:rPr>
        <w:t>Sharon Hall-Smith</w:t>
      </w:r>
      <w:r w:rsidR="00707A0B" w:rsidRPr="00FF7535">
        <w:rPr>
          <w:rFonts w:cstheme="minorHAnsi"/>
        </w:rPr>
        <w:t xml:space="preserve">, </w:t>
      </w:r>
      <w:r w:rsidRPr="00FF7535">
        <w:rPr>
          <w:rFonts w:cstheme="minorHAnsi"/>
        </w:rPr>
        <w:t>Director of Preventi</w:t>
      </w:r>
      <w:r w:rsidR="005E2571" w:rsidRPr="00FF7535">
        <w:rPr>
          <w:rFonts w:cstheme="minorHAnsi"/>
        </w:rPr>
        <w:t xml:space="preserve">on &amp; Community Services, </w:t>
      </w:r>
      <w:proofErr w:type="spellStart"/>
      <w:r w:rsidR="005E2571" w:rsidRPr="00FF7535">
        <w:rPr>
          <w:rFonts w:cstheme="minorHAnsi"/>
        </w:rPr>
        <w:t>Ga̒ndara</w:t>
      </w:r>
      <w:proofErr w:type="spellEnd"/>
      <w:r w:rsidR="005E2571" w:rsidRPr="00FF7535">
        <w:rPr>
          <w:rFonts w:cstheme="minorHAnsi"/>
        </w:rPr>
        <w:t xml:space="preserve"> </w:t>
      </w:r>
      <w:r w:rsidRPr="00FF7535">
        <w:rPr>
          <w:rFonts w:cstheme="minorHAnsi"/>
        </w:rPr>
        <w:t>Center</w:t>
      </w:r>
    </w:p>
    <w:p w14:paraId="4BBEBD00" w14:textId="78DA86D9" w:rsidR="00707A0B" w:rsidRPr="00FF7535" w:rsidRDefault="00707A0B" w:rsidP="005E2571">
      <w:pPr>
        <w:pStyle w:val="ListParagraph"/>
        <w:spacing w:after="0"/>
        <w:rPr>
          <w:rFonts w:cstheme="minorHAnsi"/>
        </w:rPr>
      </w:pPr>
      <w:r w:rsidRPr="00FF7535">
        <w:rPr>
          <w:rFonts w:cstheme="minorHAnsi"/>
        </w:rPr>
        <w:t>413-</w:t>
      </w:r>
      <w:r w:rsidR="006D57D7" w:rsidRPr="00FF7535">
        <w:rPr>
          <w:rFonts w:cstheme="minorHAnsi"/>
        </w:rPr>
        <w:t>733-9024</w:t>
      </w:r>
      <w:r w:rsidRPr="00FF7535">
        <w:rPr>
          <w:rFonts w:cstheme="minorHAnsi"/>
        </w:rPr>
        <w:t xml:space="preserve">| </w:t>
      </w:r>
      <w:hyperlink r:id="rId8" w:history="1">
        <w:r w:rsidR="006D57D7" w:rsidRPr="00FF7535">
          <w:rPr>
            <w:rStyle w:val="Hyperlink"/>
            <w:rFonts w:cstheme="minorHAnsi"/>
          </w:rPr>
          <w:t>shall-smith@gandaracenter.org</w:t>
        </w:r>
      </w:hyperlink>
      <w:r w:rsidRPr="00FF7535">
        <w:rPr>
          <w:rFonts w:cstheme="minorHAnsi"/>
        </w:rPr>
        <w:t xml:space="preserve"> </w:t>
      </w:r>
    </w:p>
    <w:p w14:paraId="6F657E0B" w14:textId="77777777" w:rsidR="00590175" w:rsidRPr="00FF7535" w:rsidRDefault="00590175" w:rsidP="00590175">
      <w:pPr>
        <w:spacing w:after="0"/>
        <w:rPr>
          <w:rFonts w:cstheme="minorHAnsi"/>
          <w:b/>
          <w:sz w:val="21"/>
          <w:szCs w:val="21"/>
        </w:rPr>
      </w:pPr>
    </w:p>
    <w:sectPr w:rsidR="00590175" w:rsidRPr="00FF7535" w:rsidSect="00FC04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6D5A" w14:textId="77777777" w:rsidR="007B6EB2" w:rsidRDefault="007B6EB2" w:rsidP="002B1BD3">
      <w:pPr>
        <w:spacing w:after="0" w:line="240" w:lineRule="auto"/>
      </w:pPr>
      <w:r>
        <w:separator/>
      </w:r>
    </w:p>
  </w:endnote>
  <w:endnote w:type="continuationSeparator" w:id="0">
    <w:p w14:paraId="5FF6C2BE" w14:textId="77777777" w:rsidR="007B6EB2" w:rsidRDefault="007B6EB2" w:rsidP="002B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352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DEABA" w14:textId="67DAE56D" w:rsidR="00D75D4A" w:rsidRDefault="00D75D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C2AF80" w14:textId="77777777" w:rsidR="00D75D4A" w:rsidRDefault="00D75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9434F" w14:textId="77777777" w:rsidR="007B6EB2" w:rsidRDefault="007B6EB2" w:rsidP="002B1BD3">
      <w:pPr>
        <w:spacing w:after="0" w:line="240" w:lineRule="auto"/>
      </w:pPr>
      <w:r>
        <w:separator/>
      </w:r>
    </w:p>
  </w:footnote>
  <w:footnote w:type="continuationSeparator" w:id="0">
    <w:p w14:paraId="6C12B8F5" w14:textId="77777777" w:rsidR="007B6EB2" w:rsidRDefault="007B6EB2" w:rsidP="002B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1DEF"/>
    <w:multiLevelType w:val="hybridMultilevel"/>
    <w:tmpl w:val="3858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D4"/>
    <w:rsid w:val="00125619"/>
    <w:rsid w:val="002B1BD3"/>
    <w:rsid w:val="003A3DB1"/>
    <w:rsid w:val="003F6391"/>
    <w:rsid w:val="004370A1"/>
    <w:rsid w:val="00590175"/>
    <w:rsid w:val="005A5050"/>
    <w:rsid w:val="005E2571"/>
    <w:rsid w:val="006D57D7"/>
    <w:rsid w:val="00707A0B"/>
    <w:rsid w:val="007526EF"/>
    <w:rsid w:val="00762246"/>
    <w:rsid w:val="007B6EB2"/>
    <w:rsid w:val="008A4031"/>
    <w:rsid w:val="009C5DC8"/>
    <w:rsid w:val="009F34ED"/>
    <w:rsid w:val="00A91FD4"/>
    <w:rsid w:val="00AD7174"/>
    <w:rsid w:val="00B62CB7"/>
    <w:rsid w:val="00C33052"/>
    <w:rsid w:val="00C945A0"/>
    <w:rsid w:val="00CF3ED5"/>
    <w:rsid w:val="00D75D4A"/>
    <w:rsid w:val="00D86C50"/>
    <w:rsid w:val="00E028D4"/>
    <w:rsid w:val="00E4114A"/>
    <w:rsid w:val="00E71539"/>
    <w:rsid w:val="00F47D1B"/>
    <w:rsid w:val="00FC04D7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CAC0"/>
  <w15:docId w15:val="{6FDEC251-9DBD-4756-B1FC-1C6FE862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1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1FD4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0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91F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C5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D3"/>
  </w:style>
  <w:style w:type="paragraph" w:styleId="Footer">
    <w:name w:val="footer"/>
    <w:basedOn w:val="Normal"/>
    <w:link w:val="FooterChar"/>
    <w:uiPriority w:val="99"/>
    <w:unhideWhenUsed/>
    <w:rsid w:val="002B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D3"/>
  </w:style>
  <w:style w:type="character" w:styleId="FollowedHyperlink">
    <w:name w:val="FollowedHyperlink"/>
    <w:basedOn w:val="DefaultParagraphFont"/>
    <w:uiPriority w:val="99"/>
    <w:semiHidden/>
    <w:unhideWhenUsed/>
    <w:rsid w:val="006D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l-smith@gandara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sterp@springfieldpublic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Keleigh Waldner</dc:creator>
  <cp:lastModifiedBy>Paul Foster</cp:lastModifiedBy>
  <cp:revision>4</cp:revision>
  <dcterms:created xsi:type="dcterms:W3CDTF">2021-11-03T14:52:00Z</dcterms:created>
  <dcterms:modified xsi:type="dcterms:W3CDTF">2021-11-03T14:55:00Z</dcterms:modified>
</cp:coreProperties>
</file>